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6C1" w:rsidRDefault="00ED15B7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046C1">
        <w:rPr>
          <w:b/>
          <w:color w:val="000000"/>
          <w:sz w:val="28"/>
          <w:szCs w:val="28"/>
        </w:rPr>
        <w:t>УВАЖАЕМЫЕ КОЛЛЕГИ!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Приглашаем школы с низкими образовательными результатами (ШНОР), участников проекта «Адресная поддержка школ 500+» принять участие в методическом вебинаре «Современные исследования о школьной неуспешности: факторы, проявления, подходы к профилактике и преодолению», </w:t>
      </w:r>
      <w:r w:rsidRPr="002046C1">
        <w:rPr>
          <w:b/>
          <w:bCs/>
          <w:i/>
          <w:iCs/>
          <w:color w:val="FF0000"/>
          <w:sz w:val="28"/>
          <w:szCs w:val="28"/>
        </w:rPr>
        <w:t>который состоится завтра, 26.03.2021 в 10:00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На вебинаре будет представлена современная рамка анализа школьной неуспешности, ее профилактики и преодоления, выстроенная на результатах исследований, международного и российского опыте реализации проектов в сфере образования. 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Будет раскрыта связь школьной неуспешности с качеством человеческого капитала регионов и страны, конкурентноспособностью территориальных систем образования.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Рассмотрим, как влияют на формирование школьной неуспешности семья, учебное сообщество, условия и практики обучения, школьный климат, установки учителей. 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Определим роль, задачи и границы возможностей школ в профилактике и преодолении школьной неуспешности, пути укрепления потенциала школы в обеспечения высокого качества образования.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Познакомим с феноменом академической резильентности, представим характеристики резильентных школ.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Выступят эксперты НИУ ВШЭ: С.Г</w:t>
      </w:r>
      <w:r w:rsidR="00ED15B7">
        <w:rPr>
          <w:color w:val="000000"/>
          <w:sz w:val="28"/>
          <w:szCs w:val="28"/>
        </w:rPr>
        <w:t>.</w:t>
      </w:r>
      <w:r w:rsidRPr="002046C1">
        <w:rPr>
          <w:color w:val="000000"/>
          <w:sz w:val="28"/>
          <w:szCs w:val="28"/>
        </w:rPr>
        <w:t>Косарецкий, директор Центра общего и дополнительного образования им. А.Пинского Института образования НИУ ВШЭ., Н.В.Бысик, ведущий эксперт, Р.С.Звягинцев, младший научный сотрудник.</w:t>
      </w:r>
    </w:p>
    <w:p w:rsidR="002046C1" w:rsidRPr="002046C1" w:rsidRDefault="002046C1" w:rsidP="002046C1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2046C1">
        <w:rPr>
          <w:color w:val="000000"/>
          <w:sz w:val="28"/>
          <w:szCs w:val="28"/>
        </w:rPr>
        <w:t>Вебинар будет транслироваться на канале ФГБУ «ФИОКО» в Youtube </w:t>
      </w:r>
      <w:hyperlink r:id="rId4" w:tgtFrame="_blank" w:history="1">
        <w:r w:rsidRPr="002046C1">
          <w:rPr>
            <w:rStyle w:val="a3"/>
            <w:color w:val="005BD1"/>
            <w:sz w:val="28"/>
            <w:szCs w:val="28"/>
          </w:rPr>
          <w:t>https://www.youtube.com/channel/UCl9ATWJdv57U8xZ8qKiUw-A</w:t>
        </w:r>
      </w:hyperlink>
      <w:r w:rsidRPr="002046C1">
        <w:rPr>
          <w:rFonts w:ascii="Tahoma" w:hAnsi="Tahoma" w:cs="Tahoma"/>
          <w:color w:val="000000"/>
          <w:sz w:val="28"/>
          <w:szCs w:val="28"/>
        </w:rPr>
        <w:t> </w:t>
      </w:r>
    </w:p>
    <w:p w:rsidR="008B4940" w:rsidRPr="002046C1" w:rsidRDefault="008B4940" w:rsidP="002046C1">
      <w:pPr>
        <w:spacing w:after="0" w:line="276" w:lineRule="auto"/>
        <w:rPr>
          <w:sz w:val="28"/>
          <w:szCs w:val="28"/>
        </w:rPr>
      </w:pPr>
    </w:p>
    <w:sectPr w:rsidR="008B4940" w:rsidRPr="0020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C1"/>
    <w:rsid w:val="002046C1"/>
    <w:rsid w:val="008B4940"/>
    <w:rsid w:val="00990EB1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679C-958D-4CF0-BEF3-6472CFB4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youtube.com/channel/UCl9ATWJdv57U8xZ8qKiUw-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2021-03-26T06:21:00Z</dcterms:created>
  <dcterms:modified xsi:type="dcterms:W3CDTF">2021-03-26T06:21:00Z</dcterms:modified>
</cp:coreProperties>
</file>